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5B" w:rsidRDefault="00255594" w:rsidP="0076285B">
      <w:pPr>
        <w:pStyle w:val="1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>
        <w:rPr>
          <w:b w:val="0"/>
          <w:bCs w:val="0"/>
          <w:color w:val="222222"/>
          <w:sz w:val="28"/>
          <w:szCs w:val="28"/>
          <w:bdr w:val="none" w:sz="0" w:space="0" w:color="auto" w:frame="1"/>
        </w:rPr>
        <w:t xml:space="preserve">           </w:t>
      </w:r>
      <w:proofErr w:type="spellStart"/>
      <w:r w:rsidRPr="003C7139">
        <w:rPr>
          <w:color w:val="0F1320"/>
          <w:sz w:val="28"/>
          <w:szCs w:val="28"/>
        </w:rPr>
        <w:t>Казахстанцы</w:t>
      </w:r>
      <w:proofErr w:type="spellEnd"/>
      <w:r w:rsidRPr="003C7139">
        <w:rPr>
          <w:color w:val="0F1320"/>
          <w:sz w:val="28"/>
          <w:szCs w:val="28"/>
        </w:rPr>
        <w:t>, сообщившие о коррупции, получат вознаграждение</w:t>
      </w:r>
      <w:r w:rsidR="0076285B">
        <w:rPr>
          <w:color w:val="0F1320"/>
          <w:sz w:val="28"/>
          <w:szCs w:val="28"/>
        </w:rPr>
        <w:t>.</w:t>
      </w:r>
    </w:p>
    <w:p w:rsidR="0076285B" w:rsidRDefault="0076285B" w:rsidP="0076285B">
      <w:pPr>
        <w:pStyle w:val="1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</w:p>
    <w:p w:rsidR="003C7139" w:rsidRPr="0076285B" w:rsidRDefault="003C7139" w:rsidP="0076285B">
      <w:pPr>
        <w:pStyle w:val="1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 w:rsidRPr="00255594">
        <w:rPr>
          <w:color w:val="222222"/>
          <w:sz w:val="28"/>
          <w:szCs w:val="28"/>
          <w:bdr w:val="none" w:sz="0" w:space="0" w:color="auto" w:frame="1"/>
        </w:rPr>
        <w:t>Что делать при столкновении с фактом коррупции?</w:t>
      </w:r>
    </w:p>
    <w:p w:rsidR="003C7139" w:rsidRPr="00255594" w:rsidRDefault="003C7139" w:rsidP="0076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7139" w:rsidRPr="00255594" w:rsidRDefault="0076285B" w:rsidP="0076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3C7139"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Коррупция является угрозой национальной безопасности, благополучия каждой семьи, светлого будущего наших детей и развития страны в целом.</w:t>
      </w:r>
    </w:p>
    <w:p w:rsidR="003C7139" w:rsidRPr="00255594" w:rsidRDefault="0076285B" w:rsidP="0076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3C7139"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Любой человек по закону вправе активно участвовать в противодействии этому злу.</w:t>
      </w:r>
    </w:p>
    <w:p w:rsidR="003C7139" w:rsidRPr="00255594" w:rsidRDefault="0076285B" w:rsidP="0076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3C7139"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Лицо, оказывающее содействие в противодействии коррупции, находится под защитой государства </w:t>
      </w:r>
      <w:r w:rsidR="003C7139" w:rsidRPr="0025559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(пункт 3 статьи 24 Закона «О противодействии коррупции»)</w:t>
      </w:r>
      <w:r w:rsidR="003C7139"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C7139" w:rsidRDefault="0076285B" w:rsidP="0076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3C7139"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Информация о таком лице является государственным секретом.</w:t>
      </w:r>
    </w:p>
    <w:p w:rsidR="0076285B" w:rsidRPr="00255594" w:rsidRDefault="0076285B" w:rsidP="0076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7139" w:rsidRDefault="003C7139" w:rsidP="0076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255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Если Вы полагаете, что стали свидетелем либо жертвой коррупции, Вы можете сообщить об этом одним из следующих способов:</w:t>
      </w:r>
    </w:p>
    <w:p w:rsidR="003C7139" w:rsidRPr="00255594" w:rsidRDefault="003C7139" w:rsidP="0076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7139" w:rsidRPr="0076285B" w:rsidRDefault="003C7139" w:rsidP="0076285B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Позвонить с мобильного или стационарного телефона </w:t>
      </w:r>
      <w:r w:rsidRPr="00255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по бесплатному номеру 1424 в </w:t>
      </w:r>
      <w:proofErr w:type="spellStart"/>
      <w:r w:rsidRPr="00255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Call</w:t>
      </w:r>
      <w:proofErr w:type="spellEnd"/>
      <w:r w:rsidRPr="00255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-центр</w:t>
      </w:r>
      <w:r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Антикоррупционной службы, консультанты которого дадут исчерпывающие разъяснения о дальнейших шагах либо обеспечат незамедлительное реагирование для пресечения фактов коррупции.</w:t>
      </w:r>
    </w:p>
    <w:p w:rsidR="003C7139" w:rsidRPr="0076285B" w:rsidRDefault="003C7139" w:rsidP="0076285B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Письменно обратиться </w:t>
      </w:r>
      <w:r w:rsidRPr="00255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 почтовому адресу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010000, город Астана</w:t>
      </w:r>
      <w:r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ица </w:t>
      </w:r>
      <w:r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Сейфуллина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37 Агентство Республики Казахстан по противодействию коррупции (Антикоррупционная службы) либо в территориальные Департаменты Агентства по месту проживания (пребывания).</w:t>
      </w:r>
    </w:p>
    <w:p w:rsidR="003C7139" w:rsidRPr="0076285B" w:rsidRDefault="003C7139" w:rsidP="0076285B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Отправить обращение через онлайн-сервис портала электронного правительства </w:t>
      </w:r>
      <w:proofErr w:type="spellStart"/>
      <w:r w:rsidRPr="00255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kz</w:t>
      </w:r>
      <w:proofErr w:type="spellEnd"/>
      <w:r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(требуется наличие электронной цифровой подписи – ЭЦП).</w:t>
      </w:r>
    </w:p>
    <w:p w:rsidR="003C7139" w:rsidRPr="0076285B" w:rsidRDefault="003C7139" w:rsidP="0076285B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Написать на </w:t>
      </w:r>
      <w:r w:rsidRPr="00255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блог</w:t>
      </w:r>
      <w:r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Председателя Агентства на сайте «Открытый диалог» или на сайте Агентства.</w:t>
      </w:r>
    </w:p>
    <w:p w:rsidR="003C7139" w:rsidRPr="00255594" w:rsidRDefault="003C7139" w:rsidP="0076285B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Написать на </w:t>
      </w:r>
      <w:r w:rsidRPr="00255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электронную почту</w:t>
      </w:r>
      <w:r w:rsidRPr="0025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Агентства – </w:t>
      </w:r>
      <w:hyperlink r:id="rId5" w:history="1">
        <w:r w:rsidRPr="0025559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kense@antikor.gov.kz</w:t>
        </w:r>
      </w:hyperlink>
    </w:p>
    <w:p w:rsidR="003C7139" w:rsidRDefault="003C7139" w:rsidP="0076285B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6285B" w:rsidRPr="0076285B" w:rsidRDefault="0076285B" w:rsidP="0076285B">
      <w:pPr>
        <w:shd w:val="clear" w:color="auto" w:fill="FAFAFB"/>
        <w:spacing w:after="0" w:line="240" w:lineRule="auto"/>
        <w:rPr>
          <w:rFonts w:ascii="Times New Roman" w:hAnsi="Times New Roman" w:cs="Times New Roman"/>
          <w:bCs/>
          <w:color w:val="0F1320"/>
          <w:sz w:val="28"/>
          <w:szCs w:val="28"/>
        </w:rPr>
      </w:pPr>
      <w:r>
        <w:rPr>
          <w:rFonts w:ascii="Times New Roman" w:hAnsi="Times New Roman" w:cs="Times New Roman"/>
          <w:bCs/>
          <w:color w:val="0F1320"/>
          <w:sz w:val="28"/>
          <w:szCs w:val="28"/>
        </w:rPr>
        <w:t xml:space="preserve">       </w:t>
      </w:r>
      <w:r w:rsidRPr="0076285B">
        <w:rPr>
          <w:rFonts w:ascii="Times New Roman" w:hAnsi="Times New Roman" w:cs="Times New Roman"/>
          <w:bCs/>
          <w:color w:val="0F1320"/>
          <w:sz w:val="28"/>
          <w:szCs w:val="28"/>
        </w:rPr>
        <w:t>Председатель Антикоррупционной службы приказом от 29 августа 2023 года утвердил Правила поощрения лиц, сообщивших о факте коррупционного правонарушения или иным образом оказывающих (оказавших) содействие в противодейст</w:t>
      </w:r>
      <w:r>
        <w:rPr>
          <w:rFonts w:ascii="Times New Roman" w:hAnsi="Times New Roman" w:cs="Times New Roman"/>
          <w:bCs/>
          <w:color w:val="0F1320"/>
          <w:sz w:val="28"/>
          <w:szCs w:val="28"/>
        </w:rPr>
        <w:t>вии коррупции</w:t>
      </w:r>
      <w:r w:rsidRPr="0076285B">
        <w:rPr>
          <w:rFonts w:ascii="Times New Roman" w:hAnsi="Times New Roman" w:cs="Times New Roman"/>
          <w:bCs/>
          <w:color w:val="0F1320"/>
          <w:sz w:val="28"/>
          <w:szCs w:val="28"/>
        </w:rPr>
        <w:t>.</w:t>
      </w:r>
    </w:p>
    <w:p w:rsidR="003C7139" w:rsidRPr="003C7139" w:rsidRDefault="003C7139" w:rsidP="0076285B">
      <w:pPr>
        <w:shd w:val="clear" w:color="auto" w:fill="FAFAFB"/>
        <w:spacing w:after="0" w:line="240" w:lineRule="auto"/>
        <w:rPr>
          <w:rFonts w:ascii="Times New Roman" w:hAnsi="Times New Roman" w:cs="Times New Roman"/>
          <w:b/>
          <w:bCs/>
          <w:color w:val="0F1320"/>
          <w:sz w:val="28"/>
          <w:szCs w:val="28"/>
        </w:rPr>
      </w:pPr>
    </w:p>
    <w:p w:rsidR="00255594" w:rsidRPr="003C7139" w:rsidRDefault="00255594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 w:rsidRPr="003C7139">
        <w:rPr>
          <w:b/>
          <w:bCs/>
          <w:color w:val="0F1320"/>
          <w:sz w:val="28"/>
          <w:szCs w:val="28"/>
        </w:rPr>
        <w:t>Размеры вознаграждения</w:t>
      </w:r>
    </w:p>
    <w:p w:rsidR="00255594" w:rsidRPr="003C7139" w:rsidRDefault="00EC0884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>
        <w:rPr>
          <w:color w:val="0F1320"/>
          <w:sz w:val="28"/>
          <w:szCs w:val="28"/>
        </w:rPr>
        <w:t xml:space="preserve">       </w:t>
      </w:r>
      <w:r w:rsidR="00255594" w:rsidRPr="003C7139">
        <w:rPr>
          <w:color w:val="0F1320"/>
          <w:sz w:val="28"/>
          <w:szCs w:val="28"/>
        </w:rPr>
        <w:t>По коррупционным правонарушениям, по которым сумма взятки или причиненного ущерба либо стоимость представленных льгот или оказанных услуг не превышает 1000 </w:t>
      </w:r>
      <w:hyperlink r:id="rId6" w:tgtFrame="_blank" w:history="1">
        <w:r w:rsidR="00255594" w:rsidRPr="003C7139">
          <w:rPr>
            <w:rStyle w:val="a6"/>
            <w:sz w:val="28"/>
            <w:szCs w:val="28"/>
          </w:rPr>
          <w:t>МРП</w:t>
        </w:r>
      </w:hyperlink>
      <w:r w:rsidR="0076285B">
        <w:rPr>
          <w:color w:val="0F1320"/>
          <w:sz w:val="28"/>
          <w:szCs w:val="28"/>
        </w:rPr>
        <w:t> (3 692 000 тенге в 2024</w:t>
      </w:r>
      <w:r w:rsidR="00255594" w:rsidRPr="003C7139">
        <w:rPr>
          <w:color w:val="0F1320"/>
          <w:sz w:val="28"/>
          <w:szCs w:val="28"/>
        </w:rPr>
        <w:t xml:space="preserve"> году) или отсутствует ущерб, единовременное денежное вознаграждение устанавливается в следующих размерах:</w:t>
      </w:r>
    </w:p>
    <w:p w:rsidR="00255594" w:rsidRPr="003C7139" w:rsidRDefault="00255594" w:rsidP="0076285B">
      <w:pPr>
        <w:numPr>
          <w:ilvl w:val="0"/>
          <w:numId w:val="4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lastRenderedPageBreak/>
        <w:t>по административным делам о коррупционных правонарушениях – </w:t>
      </w:r>
      <w:r w:rsidRPr="003C7139">
        <w:rPr>
          <w:rFonts w:ascii="Times New Roman" w:hAnsi="Times New Roman" w:cs="Times New Roman"/>
          <w:b/>
          <w:bCs/>
          <w:color w:val="0F1320"/>
          <w:sz w:val="28"/>
          <w:szCs w:val="28"/>
        </w:rPr>
        <w:t>30 МРП</w:t>
      </w:r>
      <w:r w:rsidR="0076285B">
        <w:rPr>
          <w:rFonts w:ascii="Times New Roman" w:hAnsi="Times New Roman" w:cs="Times New Roman"/>
          <w:color w:val="0F1320"/>
          <w:sz w:val="28"/>
          <w:szCs w:val="28"/>
        </w:rPr>
        <w:t> (110 760 тенге в 2024</w:t>
      </w:r>
      <w:r w:rsidRPr="003C7139">
        <w:rPr>
          <w:rFonts w:ascii="Times New Roman" w:hAnsi="Times New Roman" w:cs="Times New Roman"/>
          <w:color w:val="0F1320"/>
          <w:sz w:val="28"/>
          <w:szCs w:val="28"/>
        </w:rPr>
        <w:t xml:space="preserve"> году);</w:t>
      </w:r>
    </w:p>
    <w:p w:rsidR="00255594" w:rsidRPr="003C7139" w:rsidRDefault="00255594" w:rsidP="0076285B">
      <w:pPr>
        <w:numPr>
          <w:ilvl w:val="0"/>
          <w:numId w:val="4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по уголовным делам о коррупционных преступлениях небольшой тяжести – </w:t>
      </w:r>
      <w:r w:rsidRPr="003C7139">
        <w:rPr>
          <w:rFonts w:ascii="Times New Roman" w:hAnsi="Times New Roman" w:cs="Times New Roman"/>
          <w:b/>
          <w:bCs/>
          <w:color w:val="0F1320"/>
          <w:sz w:val="28"/>
          <w:szCs w:val="28"/>
        </w:rPr>
        <w:t>40 МРП</w:t>
      </w:r>
      <w:r w:rsidR="0076285B">
        <w:rPr>
          <w:rFonts w:ascii="Times New Roman" w:hAnsi="Times New Roman" w:cs="Times New Roman"/>
          <w:color w:val="0F1320"/>
          <w:sz w:val="28"/>
          <w:szCs w:val="28"/>
        </w:rPr>
        <w:t> (147 680</w:t>
      </w:r>
      <w:r w:rsidRPr="003C7139">
        <w:rPr>
          <w:rFonts w:ascii="Times New Roman" w:hAnsi="Times New Roman" w:cs="Times New Roman"/>
          <w:color w:val="0F1320"/>
          <w:sz w:val="28"/>
          <w:szCs w:val="28"/>
        </w:rPr>
        <w:t xml:space="preserve"> тенге);</w:t>
      </w:r>
    </w:p>
    <w:p w:rsidR="00255594" w:rsidRPr="003C7139" w:rsidRDefault="00255594" w:rsidP="0076285B">
      <w:pPr>
        <w:numPr>
          <w:ilvl w:val="0"/>
          <w:numId w:val="4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по уголовным делам о коррупционных преступлениях средней тяжести – </w:t>
      </w:r>
      <w:r w:rsidRPr="003C7139">
        <w:rPr>
          <w:rFonts w:ascii="Times New Roman" w:hAnsi="Times New Roman" w:cs="Times New Roman"/>
          <w:b/>
          <w:bCs/>
          <w:color w:val="0F1320"/>
          <w:sz w:val="28"/>
          <w:szCs w:val="28"/>
        </w:rPr>
        <w:t>50 МРП</w:t>
      </w:r>
      <w:r w:rsidR="00EC0884">
        <w:rPr>
          <w:rFonts w:ascii="Times New Roman" w:hAnsi="Times New Roman" w:cs="Times New Roman"/>
          <w:color w:val="0F1320"/>
          <w:sz w:val="28"/>
          <w:szCs w:val="28"/>
        </w:rPr>
        <w:t> (184 600</w:t>
      </w:r>
      <w:r w:rsidRPr="003C7139">
        <w:rPr>
          <w:rFonts w:ascii="Times New Roman" w:hAnsi="Times New Roman" w:cs="Times New Roman"/>
          <w:color w:val="0F1320"/>
          <w:sz w:val="28"/>
          <w:szCs w:val="28"/>
        </w:rPr>
        <w:t xml:space="preserve"> тенге);</w:t>
      </w:r>
    </w:p>
    <w:p w:rsidR="00255594" w:rsidRPr="003C7139" w:rsidRDefault="00255594" w:rsidP="0076285B">
      <w:pPr>
        <w:numPr>
          <w:ilvl w:val="0"/>
          <w:numId w:val="4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по уголовным делам о тяжких коррупционных преступлениях – </w:t>
      </w:r>
      <w:r w:rsidRPr="003C7139">
        <w:rPr>
          <w:rFonts w:ascii="Times New Roman" w:hAnsi="Times New Roman" w:cs="Times New Roman"/>
          <w:b/>
          <w:bCs/>
          <w:color w:val="0F1320"/>
          <w:sz w:val="28"/>
          <w:szCs w:val="28"/>
        </w:rPr>
        <w:t>70 МРП</w:t>
      </w:r>
      <w:r w:rsidR="00EC0884">
        <w:rPr>
          <w:rFonts w:ascii="Times New Roman" w:hAnsi="Times New Roman" w:cs="Times New Roman"/>
          <w:color w:val="0F1320"/>
          <w:sz w:val="28"/>
          <w:szCs w:val="28"/>
        </w:rPr>
        <w:t> (258 440</w:t>
      </w:r>
      <w:r w:rsidRPr="003C7139">
        <w:rPr>
          <w:rFonts w:ascii="Times New Roman" w:hAnsi="Times New Roman" w:cs="Times New Roman"/>
          <w:color w:val="0F1320"/>
          <w:sz w:val="28"/>
          <w:szCs w:val="28"/>
        </w:rPr>
        <w:t xml:space="preserve"> тенге);</w:t>
      </w:r>
    </w:p>
    <w:p w:rsidR="00255594" w:rsidRPr="003C7139" w:rsidRDefault="00255594" w:rsidP="0076285B">
      <w:pPr>
        <w:numPr>
          <w:ilvl w:val="0"/>
          <w:numId w:val="4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по уголовным делам об особо тяжких коррупционных преступлениях – </w:t>
      </w:r>
      <w:r w:rsidRPr="003C7139">
        <w:rPr>
          <w:rFonts w:ascii="Times New Roman" w:hAnsi="Times New Roman" w:cs="Times New Roman"/>
          <w:b/>
          <w:bCs/>
          <w:color w:val="0F1320"/>
          <w:sz w:val="28"/>
          <w:szCs w:val="28"/>
        </w:rPr>
        <w:t>100 МРП</w:t>
      </w:r>
      <w:r w:rsidR="00EC0884">
        <w:rPr>
          <w:rFonts w:ascii="Times New Roman" w:hAnsi="Times New Roman" w:cs="Times New Roman"/>
          <w:color w:val="0F1320"/>
          <w:sz w:val="28"/>
          <w:szCs w:val="28"/>
        </w:rPr>
        <w:t> (369 200</w:t>
      </w:r>
      <w:r w:rsidRPr="003C7139">
        <w:rPr>
          <w:rFonts w:ascii="Times New Roman" w:hAnsi="Times New Roman" w:cs="Times New Roman"/>
          <w:color w:val="0F1320"/>
          <w:sz w:val="28"/>
          <w:szCs w:val="28"/>
        </w:rPr>
        <w:t xml:space="preserve"> тенге).</w:t>
      </w:r>
    </w:p>
    <w:p w:rsidR="00255594" w:rsidRPr="003C7139" w:rsidRDefault="00EC0884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>
        <w:rPr>
          <w:color w:val="0F1320"/>
          <w:sz w:val="28"/>
          <w:szCs w:val="28"/>
        </w:rPr>
        <w:t xml:space="preserve">       </w:t>
      </w:r>
      <w:r w:rsidR="00255594" w:rsidRPr="003C7139">
        <w:rPr>
          <w:color w:val="0F1320"/>
          <w:sz w:val="28"/>
          <w:szCs w:val="28"/>
        </w:rPr>
        <w:t>По коррупционным правонарушениям, по которым сумма взятки или причиненного ущерба или стоимость представленных льгот или оказанных услуг превышает 1 000 МРП, единовременное денежное вознаграждение составляет </w:t>
      </w:r>
      <w:r w:rsidR="00255594" w:rsidRPr="003C7139">
        <w:rPr>
          <w:b/>
          <w:bCs/>
          <w:color w:val="0F1320"/>
          <w:sz w:val="28"/>
          <w:szCs w:val="28"/>
        </w:rPr>
        <w:t>10% от суммы взятки</w:t>
      </w:r>
      <w:r w:rsidR="00255594" w:rsidRPr="003C7139">
        <w:rPr>
          <w:color w:val="0F1320"/>
          <w:sz w:val="28"/>
          <w:szCs w:val="28"/>
        </w:rPr>
        <w:t> или </w:t>
      </w:r>
      <w:r w:rsidR="00255594" w:rsidRPr="003C7139">
        <w:rPr>
          <w:b/>
          <w:bCs/>
          <w:color w:val="0F1320"/>
          <w:sz w:val="28"/>
          <w:szCs w:val="28"/>
        </w:rPr>
        <w:t>причиненного ущерба</w:t>
      </w:r>
      <w:r w:rsidR="00255594" w:rsidRPr="003C7139">
        <w:rPr>
          <w:color w:val="0F1320"/>
          <w:sz w:val="28"/>
          <w:szCs w:val="28"/>
        </w:rPr>
        <w:t>, или представленных льгот, или оказанных услуг, но </w:t>
      </w:r>
      <w:r>
        <w:rPr>
          <w:b/>
          <w:bCs/>
          <w:color w:val="0F1320"/>
          <w:sz w:val="28"/>
          <w:szCs w:val="28"/>
        </w:rPr>
        <w:t>не более 4 000 МРП (14 768 000</w:t>
      </w:r>
      <w:r w:rsidR="00255594" w:rsidRPr="003C7139">
        <w:rPr>
          <w:b/>
          <w:bCs/>
          <w:color w:val="0F1320"/>
          <w:sz w:val="28"/>
          <w:szCs w:val="28"/>
        </w:rPr>
        <w:t xml:space="preserve"> тенге)</w:t>
      </w:r>
      <w:r w:rsidR="00255594" w:rsidRPr="003C7139">
        <w:rPr>
          <w:color w:val="0F1320"/>
          <w:sz w:val="28"/>
          <w:szCs w:val="28"/>
        </w:rPr>
        <w:t>.</w:t>
      </w:r>
    </w:p>
    <w:p w:rsidR="00255594" w:rsidRPr="003C7139" w:rsidRDefault="00EC0884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>
        <w:rPr>
          <w:color w:val="0F1320"/>
          <w:sz w:val="28"/>
          <w:szCs w:val="28"/>
        </w:rPr>
        <w:t xml:space="preserve">        </w:t>
      </w:r>
      <w:r w:rsidR="00255594" w:rsidRPr="003C7139">
        <w:rPr>
          <w:color w:val="0F1320"/>
          <w:sz w:val="28"/>
          <w:szCs w:val="28"/>
        </w:rPr>
        <w:t>При определении размера поощрения применяется месячный расчетный показатель, действующий на дату вступления в силу решения суда или обвинительного приговора.</w:t>
      </w:r>
    </w:p>
    <w:p w:rsidR="00255594" w:rsidRPr="003C7139" w:rsidRDefault="00EC0884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>
        <w:rPr>
          <w:color w:val="0F1320"/>
          <w:sz w:val="28"/>
          <w:szCs w:val="28"/>
        </w:rPr>
        <w:t xml:space="preserve">        </w:t>
      </w:r>
      <w:r w:rsidR="00255594" w:rsidRPr="003C7139">
        <w:rPr>
          <w:color w:val="0F1320"/>
          <w:sz w:val="28"/>
          <w:szCs w:val="28"/>
        </w:rPr>
        <w:t>Гражданин, сообщивший о факте коррупционного правонарушения или иным образом оказывающий содействие в противодействии коррупции, с которым заключено </w:t>
      </w:r>
      <w:hyperlink r:id="rId7" w:anchor="pos=46;-61" w:tgtFrame="_blank" w:history="1">
        <w:r w:rsidR="00255594" w:rsidRPr="003C7139">
          <w:rPr>
            <w:rStyle w:val="a6"/>
            <w:sz w:val="28"/>
            <w:szCs w:val="28"/>
          </w:rPr>
          <w:t>соглашение</w:t>
        </w:r>
      </w:hyperlink>
      <w:r w:rsidR="00255594" w:rsidRPr="003C7139">
        <w:rPr>
          <w:color w:val="0F1320"/>
          <w:sz w:val="28"/>
          <w:szCs w:val="28"/>
        </w:rPr>
        <w:t> о неразглашении информации об оказании содействия в противодействии коррупции поощряется в форме единовременного денежного вознаграждения. При этом обеспечивается конфиденциальность информации об оказании данным лицом содействия в противодействии коррупции.</w:t>
      </w:r>
    </w:p>
    <w:p w:rsidR="00255594" w:rsidRPr="003C7139" w:rsidRDefault="00EC0884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>
        <w:rPr>
          <w:color w:val="0F1320"/>
          <w:sz w:val="28"/>
          <w:szCs w:val="28"/>
        </w:rPr>
        <w:t xml:space="preserve">        </w:t>
      </w:r>
      <w:r w:rsidR="00255594" w:rsidRPr="003C7139">
        <w:rPr>
          <w:color w:val="0F1320"/>
          <w:sz w:val="28"/>
          <w:szCs w:val="28"/>
        </w:rPr>
        <w:t>Государственные служащие, к должностным обязанностям которых относится незамедлительное доведение до сведения вышестоящего руководителя и руководства госоргана, в котором они работают, и уполномоченных госорганов о ставших им известными случаях готовящихся, совершаемых или совершенных коррупционных правонарушений, поощряются уполномоченным органом по противодействию коррупции путем награждения </w:t>
      </w:r>
      <w:r w:rsidR="00255594" w:rsidRPr="003C7139">
        <w:rPr>
          <w:b/>
          <w:bCs/>
          <w:color w:val="0F1320"/>
          <w:sz w:val="28"/>
          <w:szCs w:val="28"/>
        </w:rPr>
        <w:t>грамотой</w:t>
      </w:r>
      <w:r w:rsidR="00255594" w:rsidRPr="003C7139">
        <w:rPr>
          <w:color w:val="0F1320"/>
          <w:sz w:val="28"/>
          <w:szCs w:val="28"/>
        </w:rPr>
        <w:t> или </w:t>
      </w:r>
      <w:r w:rsidR="00255594" w:rsidRPr="003C7139">
        <w:rPr>
          <w:b/>
          <w:bCs/>
          <w:color w:val="0F1320"/>
          <w:sz w:val="28"/>
          <w:szCs w:val="28"/>
        </w:rPr>
        <w:t>объявления благодарности</w:t>
      </w:r>
      <w:r w:rsidR="00255594" w:rsidRPr="003C7139">
        <w:rPr>
          <w:color w:val="0F1320"/>
          <w:sz w:val="28"/>
          <w:szCs w:val="28"/>
        </w:rPr>
        <w:t>.</w:t>
      </w:r>
    </w:p>
    <w:p w:rsidR="00255594" w:rsidRDefault="00EC0884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>
        <w:rPr>
          <w:color w:val="0F1320"/>
          <w:sz w:val="28"/>
          <w:szCs w:val="28"/>
        </w:rPr>
        <w:t xml:space="preserve">        </w:t>
      </w:r>
      <w:r w:rsidR="00255594" w:rsidRPr="003C7139">
        <w:rPr>
          <w:color w:val="0F1320"/>
          <w:sz w:val="28"/>
          <w:szCs w:val="28"/>
        </w:rPr>
        <w:t>Если с госслужащим заключено </w:t>
      </w:r>
      <w:hyperlink r:id="rId8" w:anchor="pos=46;-61" w:tgtFrame="_blank" w:history="1">
        <w:r w:rsidR="00255594" w:rsidRPr="003C7139">
          <w:rPr>
            <w:rStyle w:val="a6"/>
            <w:sz w:val="28"/>
            <w:szCs w:val="28"/>
          </w:rPr>
          <w:t>соглашение</w:t>
        </w:r>
      </w:hyperlink>
      <w:r w:rsidR="00255594" w:rsidRPr="003C7139">
        <w:rPr>
          <w:color w:val="0F1320"/>
          <w:sz w:val="28"/>
          <w:szCs w:val="28"/>
        </w:rPr>
        <w:t> о неразглашении, то меры поощрения к нему не применяются.</w:t>
      </w:r>
    </w:p>
    <w:p w:rsidR="00EC0884" w:rsidRPr="003C7139" w:rsidRDefault="00EC0884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</w:p>
    <w:p w:rsidR="00255594" w:rsidRPr="003C7139" w:rsidRDefault="00255594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 w:rsidRPr="003C7139">
        <w:rPr>
          <w:b/>
          <w:bCs/>
          <w:color w:val="0F1320"/>
          <w:sz w:val="28"/>
          <w:szCs w:val="28"/>
        </w:rPr>
        <w:t>Кому не выплатят вознаграждение:</w:t>
      </w:r>
    </w:p>
    <w:p w:rsidR="00255594" w:rsidRPr="003C7139" w:rsidRDefault="00255594" w:rsidP="0076285B">
      <w:pPr>
        <w:numPr>
          <w:ilvl w:val="0"/>
          <w:numId w:val="5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гражданам, сообщившим заведомо ложную информацию о факте коррупционного правонарушения, которые несут ответственность, установленную законами РК;</w:t>
      </w:r>
    </w:p>
    <w:p w:rsidR="00255594" w:rsidRPr="003C7139" w:rsidRDefault="00255594" w:rsidP="0076285B">
      <w:pPr>
        <w:numPr>
          <w:ilvl w:val="0"/>
          <w:numId w:val="5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лицам, которые сотрудничают на конфиденциальной основе с органом, осуществляющим оперативно-розыскную или контрразведывательную деятельность;</w:t>
      </w:r>
    </w:p>
    <w:p w:rsidR="00255594" w:rsidRDefault="00255594" w:rsidP="0076285B">
      <w:pPr>
        <w:numPr>
          <w:ilvl w:val="0"/>
          <w:numId w:val="5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 xml:space="preserve">гражданам, сообщившим о факте коррупционного правонарушения или оказавшим содействие в выявлении, пресечении, раскрытии и расследовании </w:t>
      </w:r>
      <w:r w:rsidRPr="003C7139">
        <w:rPr>
          <w:rFonts w:ascii="Times New Roman" w:hAnsi="Times New Roman" w:cs="Times New Roman"/>
          <w:color w:val="0F1320"/>
          <w:sz w:val="28"/>
          <w:szCs w:val="28"/>
        </w:rPr>
        <w:lastRenderedPageBreak/>
        <w:t>коррупционного правонарушения, по которому они являлись исполнителем или соучастником.</w:t>
      </w:r>
    </w:p>
    <w:p w:rsidR="00EC0884" w:rsidRPr="00866812" w:rsidRDefault="00EC0884" w:rsidP="00EC0884">
      <w:pPr>
        <w:shd w:val="clear" w:color="auto" w:fill="FAFAFB"/>
        <w:spacing w:after="0" w:line="240" w:lineRule="auto"/>
        <w:rPr>
          <w:rFonts w:ascii="Times New Roman" w:hAnsi="Times New Roman" w:cs="Times New Roman"/>
          <w:color w:val="0F1320"/>
          <w:sz w:val="28"/>
          <w:szCs w:val="28"/>
        </w:rPr>
      </w:pPr>
    </w:p>
    <w:p w:rsidR="00255594" w:rsidRPr="003C7139" w:rsidRDefault="00255594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 w:rsidRPr="003C7139">
        <w:rPr>
          <w:b/>
          <w:bCs/>
          <w:color w:val="0F1320"/>
          <w:sz w:val="28"/>
          <w:szCs w:val="28"/>
        </w:rPr>
        <w:t>Как получить вознаграждение за сообщение о коррупции</w:t>
      </w:r>
    </w:p>
    <w:p w:rsidR="00255594" w:rsidRPr="003C7139" w:rsidRDefault="00255594" w:rsidP="00762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D3F43"/>
          <w:sz w:val="28"/>
          <w:szCs w:val="28"/>
        </w:rPr>
      </w:pPr>
    </w:p>
    <w:p w:rsidR="00255594" w:rsidRPr="003C7139" w:rsidRDefault="00255594" w:rsidP="00762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D3F43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Содействие в противодействии коррупции включает:</w:t>
      </w:r>
    </w:p>
    <w:p w:rsidR="00255594" w:rsidRPr="003C7139" w:rsidRDefault="00255594" w:rsidP="0076285B">
      <w:pPr>
        <w:numPr>
          <w:ilvl w:val="0"/>
          <w:numId w:val="6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сообщение о факте совершения коррупционного правонарушения;</w:t>
      </w:r>
    </w:p>
    <w:p w:rsidR="00255594" w:rsidRPr="003C7139" w:rsidRDefault="00255594" w:rsidP="0076285B">
      <w:pPr>
        <w:numPr>
          <w:ilvl w:val="0"/>
          <w:numId w:val="6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представление информации о местонахождении разыскиваемого лица, совершившего коррупционное правонарушение;</w:t>
      </w:r>
    </w:p>
    <w:p w:rsidR="00255594" w:rsidRPr="003C7139" w:rsidRDefault="00255594" w:rsidP="0076285B">
      <w:pPr>
        <w:numPr>
          <w:ilvl w:val="0"/>
          <w:numId w:val="6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иное содействие, имевшее (имевшее впоследствии) значение для выявления, пресечения, раскрытия и расследования коррупционного правонарушения.</w:t>
      </w:r>
    </w:p>
    <w:p w:rsidR="00255594" w:rsidRPr="003C7139" w:rsidRDefault="00866812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>
        <w:rPr>
          <w:color w:val="0F1320"/>
          <w:sz w:val="28"/>
          <w:szCs w:val="28"/>
        </w:rPr>
        <w:t xml:space="preserve">       </w:t>
      </w:r>
      <w:r w:rsidR="00255594" w:rsidRPr="003C7139">
        <w:rPr>
          <w:color w:val="0F1320"/>
          <w:sz w:val="28"/>
          <w:szCs w:val="28"/>
        </w:rPr>
        <w:t>Поощрение осуществляется в случае, если гражданин предоставил информацию, которая соответствовала действительности, либо если иное содействие в противодействии коррупции, повлияло на выявление, пресечение, раскрытие и расследование коррупционного правонарушения и в отношении виновного лица:</w:t>
      </w:r>
    </w:p>
    <w:p w:rsidR="00255594" w:rsidRPr="003C7139" w:rsidRDefault="00255594" w:rsidP="0076285B">
      <w:pPr>
        <w:numPr>
          <w:ilvl w:val="0"/>
          <w:numId w:val="7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вступило в законную силу постановление суда о наложении административного взыскания;</w:t>
      </w:r>
    </w:p>
    <w:p w:rsidR="00255594" w:rsidRPr="003C7139" w:rsidRDefault="00255594" w:rsidP="0076285B">
      <w:pPr>
        <w:numPr>
          <w:ilvl w:val="0"/>
          <w:numId w:val="7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вступил в законную силу обвинительный приговор;</w:t>
      </w:r>
    </w:p>
    <w:p w:rsidR="00255594" w:rsidRDefault="00255594" w:rsidP="0076285B">
      <w:pPr>
        <w:numPr>
          <w:ilvl w:val="0"/>
          <w:numId w:val="7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утверждено прокурором постановление органа уголовного преследования о прекращении уголовного дела, вступило в законную силу постановление суда о прекращении уголовного дела на основании пунктов 3), 4), 9), 10), 11) и 12) части первой статьи 35 или статьи 36 УПК РК.</w:t>
      </w:r>
    </w:p>
    <w:p w:rsidR="00866812" w:rsidRPr="003C7139" w:rsidRDefault="00866812" w:rsidP="00866812">
      <w:pPr>
        <w:shd w:val="clear" w:color="auto" w:fill="FAFAFB"/>
        <w:spacing w:after="0" w:line="240" w:lineRule="auto"/>
        <w:rPr>
          <w:rFonts w:ascii="Times New Roman" w:hAnsi="Times New Roman" w:cs="Times New Roman"/>
          <w:color w:val="0F1320"/>
          <w:sz w:val="28"/>
          <w:szCs w:val="28"/>
        </w:rPr>
      </w:pPr>
    </w:p>
    <w:p w:rsidR="00255594" w:rsidRPr="003C7139" w:rsidRDefault="00255594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 w:rsidRPr="003C7139">
        <w:rPr>
          <w:b/>
          <w:bCs/>
          <w:color w:val="0F1320"/>
          <w:sz w:val="28"/>
          <w:szCs w:val="28"/>
        </w:rPr>
        <w:t>Какие документы потребуются для получения поощрения</w:t>
      </w:r>
    </w:p>
    <w:p w:rsidR="00255594" w:rsidRPr="003C7139" w:rsidRDefault="00866812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>
        <w:rPr>
          <w:color w:val="0F1320"/>
          <w:sz w:val="28"/>
          <w:szCs w:val="28"/>
        </w:rPr>
        <w:t xml:space="preserve">        </w:t>
      </w:r>
      <w:r w:rsidR="00255594" w:rsidRPr="003C7139">
        <w:rPr>
          <w:color w:val="0F1320"/>
          <w:sz w:val="28"/>
          <w:szCs w:val="28"/>
        </w:rPr>
        <w:t>Для получения поощрения нужно обратиться в орган, осуществлявший досудебное расследование с документами:</w:t>
      </w:r>
    </w:p>
    <w:p w:rsidR="00255594" w:rsidRPr="003C7139" w:rsidRDefault="00255594" w:rsidP="0076285B">
      <w:pPr>
        <w:numPr>
          <w:ilvl w:val="0"/>
          <w:numId w:val="8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заявление на поощрение;</w:t>
      </w:r>
    </w:p>
    <w:p w:rsidR="00255594" w:rsidRPr="003C7139" w:rsidRDefault="00255594" w:rsidP="0076285B">
      <w:pPr>
        <w:numPr>
          <w:ilvl w:val="0"/>
          <w:numId w:val="8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документ, удостоверяющий личность (удостоверение личности, удостоверение лица без гражданства, вид на жительство иностранца), в оригинале либо посредством сервиса цифровых документов;</w:t>
      </w:r>
    </w:p>
    <w:p w:rsidR="00255594" w:rsidRPr="003C7139" w:rsidRDefault="00255594" w:rsidP="0076285B">
      <w:pPr>
        <w:numPr>
          <w:ilvl w:val="0"/>
          <w:numId w:val="8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справка из банка о наличии и номере текущего банковского счета указанного лица в национальной валюте.</w:t>
      </w:r>
    </w:p>
    <w:p w:rsidR="00255594" w:rsidRPr="003C7139" w:rsidRDefault="00866812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>
        <w:rPr>
          <w:color w:val="0F1320"/>
          <w:sz w:val="28"/>
          <w:szCs w:val="28"/>
        </w:rPr>
        <w:t xml:space="preserve">         </w:t>
      </w:r>
      <w:r w:rsidR="00255594" w:rsidRPr="003C7139">
        <w:rPr>
          <w:color w:val="0F1320"/>
          <w:sz w:val="28"/>
          <w:szCs w:val="28"/>
        </w:rPr>
        <w:t>Орган, осуществляющий противодействие коррупции, в течение 10 рабочих дней со дня обращения направляет в уполномоченный орган следующие документы:</w:t>
      </w:r>
    </w:p>
    <w:p w:rsidR="00255594" w:rsidRPr="003C7139" w:rsidRDefault="00255594" w:rsidP="0076285B">
      <w:pPr>
        <w:numPr>
          <w:ilvl w:val="0"/>
          <w:numId w:val="9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ходатайство о поощрении лица за оказанное содействие в противодействии коррупции;</w:t>
      </w:r>
    </w:p>
    <w:p w:rsidR="00255594" w:rsidRPr="003C7139" w:rsidRDefault="00255594" w:rsidP="0076285B">
      <w:pPr>
        <w:numPr>
          <w:ilvl w:val="0"/>
          <w:numId w:val="9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копию заявления с отметкой регистрационного номера в книге учета информации, Едином реестре досудебных расследований или Едином реестре административных производств;</w:t>
      </w:r>
    </w:p>
    <w:p w:rsidR="00255594" w:rsidRPr="003C7139" w:rsidRDefault="00255594" w:rsidP="0076285B">
      <w:pPr>
        <w:numPr>
          <w:ilvl w:val="0"/>
          <w:numId w:val="9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по административным делам:</w:t>
      </w:r>
    </w:p>
    <w:p w:rsidR="00255594" w:rsidRPr="003C7139" w:rsidRDefault="00255594" w:rsidP="0076285B">
      <w:pPr>
        <w:numPr>
          <w:ilvl w:val="1"/>
          <w:numId w:val="9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копию протокола об административном правонарушении или постановления о возбуждении дела об административном правонарушении;</w:t>
      </w:r>
    </w:p>
    <w:p w:rsidR="00255594" w:rsidRPr="003C7139" w:rsidRDefault="00255594" w:rsidP="0076285B">
      <w:pPr>
        <w:numPr>
          <w:ilvl w:val="1"/>
          <w:numId w:val="9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lastRenderedPageBreak/>
        <w:t>копию постановления суда о наложении административного взыскания, вступившего в законную силу;</w:t>
      </w:r>
    </w:p>
    <w:p w:rsidR="00255594" w:rsidRPr="003C7139" w:rsidRDefault="00255594" w:rsidP="0076285B">
      <w:pPr>
        <w:numPr>
          <w:ilvl w:val="0"/>
          <w:numId w:val="9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по уголовным делам:</w:t>
      </w:r>
    </w:p>
    <w:p w:rsidR="00255594" w:rsidRPr="003C7139" w:rsidRDefault="00255594" w:rsidP="0076285B">
      <w:pPr>
        <w:numPr>
          <w:ilvl w:val="1"/>
          <w:numId w:val="9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копию обвинительного приговора, вступившего в законную силу, либо постановления о прекращении уголовного дела на основании пунктов 3), 4), 9), 10), 11) и 12) части первой статьи 35 или части первой статьи 36 УПК;</w:t>
      </w:r>
    </w:p>
    <w:p w:rsidR="00255594" w:rsidRPr="003C7139" w:rsidRDefault="00255594" w:rsidP="0076285B">
      <w:pPr>
        <w:numPr>
          <w:ilvl w:val="0"/>
          <w:numId w:val="9"/>
        </w:numPr>
        <w:shd w:val="clear" w:color="auto" w:fill="FAFAFB"/>
        <w:spacing w:after="0" w:line="240" w:lineRule="auto"/>
        <w:ind w:left="0"/>
        <w:rPr>
          <w:rFonts w:ascii="Times New Roman" w:hAnsi="Times New Roman" w:cs="Times New Roman"/>
          <w:color w:val="0F1320"/>
          <w:sz w:val="28"/>
          <w:szCs w:val="28"/>
        </w:rPr>
      </w:pPr>
      <w:r w:rsidRPr="003C7139">
        <w:rPr>
          <w:rFonts w:ascii="Times New Roman" w:hAnsi="Times New Roman" w:cs="Times New Roman"/>
          <w:color w:val="0F1320"/>
          <w:sz w:val="28"/>
          <w:szCs w:val="28"/>
        </w:rPr>
        <w:t>копию документа, удостоверяющего личность заявителя (удостоверение личности, удостоверение лица без гражданства, вид на жительство иностранца в РК), и справку из банка о наличии и номере текущего банковского счета заявителя в национальной валюте.</w:t>
      </w:r>
    </w:p>
    <w:p w:rsidR="00255594" w:rsidRPr="003C7139" w:rsidRDefault="00866812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>
        <w:rPr>
          <w:color w:val="0F1320"/>
          <w:sz w:val="28"/>
          <w:szCs w:val="28"/>
        </w:rPr>
        <w:t xml:space="preserve">        </w:t>
      </w:r>
      <w:r w:rsidR="00255594" w:rsidRPr="003C7139">
        <w:rPr>
          <w:color w:val="0F1320"/>
          <w:sz w:val="28"/>
          <w:szCs w:val="28"/>
        </w:rPr>
        <w:t>Далее все материалы передаются на рассмотрение специальной комиссии. Комиссия принимает решение о поощрении гражданина в форме единовременного денежного вознаграждения, путем награждения грамотой или объявления благодарности, либо отказывает в поощрении с указанием причины отказа, не позднее 15 рабочих дней с момента поступления заявления либо ходатайства органа, осуществляющего противодействие коррупции.</w:t>
      </w:r>
    </w:p>
    <w:p w:rsidR="00255594" w:rsidRPr="003C7139" w:rsidRDefault="00866812" w:rsidP="0076285B">
      <w:pPr>
        <w:pStyle w:val="a3"/>
        <w:shd w:val="clear" w:color="auto" w:fill="FAFAFB"/>
        <w:spacing w:before="0" w:beforeAutospacing="0" w:after="0" w:afterAutospacing="0"/>
        <w:rPr>
          <w:color w:val="0F1320"/>
          <w:sz w:val="28"/>
          <w:szCs w:val="28"/>
        </w:rPr>
      </w:pPr>
      <w:r>
        <w:rPr>
          <w:color w:val="0F1320"/>
          <w:sz w:val="28"/>
          <w:szCs w:val="28"/>
        </w:rPr>
        <w:t xml:space="preserve">        </w:t>
      </w:r>
      <w:r w:rsidR="00255594" w:rsidRPr="003C7139">
        <w:rPr>
          <w:color w:val="0F1320"/>
          <w:sz w:val="28"/>
          <w:szCs w:val="28"/>
        </w:rPr>
        <w:t>Выплата единовременного денежного вознаграждения производится в течение месяца после издания приказа руководителя уполномоченного органа или его территориального подразделения о поощрении путем перевода на текущий банковской счет лица, сообщившего о факте коррупционного правонарушения или иным образом оказывающего (оказавшего) содействие в противодействии коррупции.</w:t>
      </w:r>
    </w:p>
    <w:p w:rsidR="00255594" w:rsidRDefault="00255594" w:rsidP="0076285B">
      <w:pPr>
        <w:shd w:val="clear" w:color="auto" w:fill="FAFAFB"/>
        <w:spacing w:after="0" w:line="240" w:lineRule="auto"/>
        <w:rPr>
          <w:rFonts w:ascii="Segoe UI" w:hAnsi="Segoe UI" w:cs="Segoe UI"/>
          <w:color w:val="0F1320"/>
          <w:sz w:val="27"/>
          <w:szCs w:val="27"/>
        </w:rPr>
      </w:pPr>
    </w:p>
    <w:p w:rsidR="003C7139" w:rsidRDefault="003C7139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7"/>
          <w:szCs w:val="27"/>
        </w:rPr>
      </w:pPr>
    </w:p>
    <w:p w:rsidR="003C7139" w:rsidRDefault="003C7139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7"/>
          <w:szCs w:val="27"/>
        </w:rPr>
      </w:pPr>
    </w:p>
    <w:p w:rsidR="003C7139" w:rsidRDefault="003C7139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7"/>
          <w:szCs w:val="27"/>
        </w:rPr>
      </w:pPr>
    </w:p>
    <w:p w:rsidR="003C7139" w:rsidRDefault="003C7139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7"/>
          <w:szCs w:val="27"/>
        </w:rPr>
      </w:pPr>
    </w:p>
    <w:p w:rsidR="003C7139" w:rsidRDefault="003C7139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7"/>
          <w:szCs w:val="27"/>
        </w:rPr>
      </w:pPr>
    </w:p>
    <w:p w:rsidR="003C7139" w:rsidRDefault="003C7139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7"/>
          <w:szCs w:val="27"/>
        </w:rPr>
      </w:pPr>
    </w:p>
    <w:p w:rsidR="003C7139" w:rsidRDefault="003C7139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7"/>
          <w:szCs w:val="27"/>
        </w:rPr>
      </w:pPr>
    </w:p>
    <w:p w:rsidR="003C7139" w:rsidRDefault="003C7139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7"/>
          <w:szCs w:val="27"/>
        </w:rPr>
      </w:pPr>
    </w:p>
    <w:p w:rsidR="003C7139" w:rsidRDefault="003C7139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7"/>
          <w:szCs w:val="27"/>
        </w:rPr>
      </w:pPr>
    </w:p>
    <w:p w:rsidR="003C7139" w:rsidRDefault="003C7139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7"/>
          <w:szCs w:val="27"/>
        </w:rPr>
      </w:pPr>
    </w:p>
    <w:p w:rsidR="00866812" w:rsidRDefault="00866812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7"/>
          <w:szCs w:val="27"/>
        </w:rPr>
      </w:pPr>
    </w:p>
    <w:p w:rsidR="00866812" w:rsidRDefault="00866812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7"/>
          <w:szCs w:val="27"/>
        </w:rPr>
      </w:pPr>
    </w:p>
    <w:p w:rsidR="00866812" w:rsidRDefault="00866812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7"/>
          <w:szCs w:val="27"/>
        </w:rPr>
      </w:pPr>
    </w:p>
    <w:p w:rsidR="00866812" w:rsidRDefault="00866812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7"/>
          <w:szCs w:val="27"/>
        </w:rPr>
      </w:pPr>
    </w:p>
    <w:p w:rsidR="003C7139" w:rsidRDefault="003C7139" w:rsidP="00796D40">
      <w:pPr>
        <w:shd w:val="clear" w:color="auto" w:fill="FAFAFB"/>
        <w:spacing w:line="324" w:lineRule="atLeast"/>
        <w:rPr>
          <w:rFonts w:ascii="Segoe UI" w:hAnsi="Segoe UI" w:cs="Segoe UI"/>
          <w:color w:val="0F1320"/>
          <w:sz w:val="24"/>
          <w:szCs w:val="24"/>
        </w:rPr>
      </w:pPr>
    </w:p>
    <w:p w:rsidR="00255594" w:rsidRDefault="00255594" w:rsidP="00796D40">
      <w:pPr>
        <w:shd w:val="clear" w:color="auto" w:fill="FAFAFB"/>
        <w:spacing w:line="270" w:lineRule="atLeast"/>
        <w:rPr>
          <w:rFonts w:ascii="Segoe UI" w:hAnsi="Segoe UI" w:cs="Segoe UI"/>
          <w:color w:val="0F1320"/>
          <w:sz w:val="24"/>
          <w:szCs w:val="24"/>
        </w:rPr>
      </w:pPr>
      <w:r>
        <w:rPr>
          <w:rFonts w:ascii="Arial" w:hAnsi="Arial" w:cs="Arial"/>
          <w:color w:val="0F1320"/>
          <w:sz w:val="20"/>
          <w:szCs w:val="20"/>
        </w:rPr>
        <w:t> </w:t>
      </w:r>
    </w:p>
    <w:p w:rsidR="00255594" w:rsidRDefault="00255594" w:rsidP="00866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55594" w:rsidRPr="00255594" w:rsidRDefault="00255594" w:rsidP="0025559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55594" w:rsidRPr="00255594" w:rsidRDefault="002555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212121"/>
          <w:shd w:val="clear" w:color="auto" w:fill="FFFFFF"/>
        </w:rPr>
        <w:t xml:space="preserve"> </w:t>
      </w:r>
    </w:p>
    <w:sectPr w:rsidR="00255594" w:rsidRPr="0025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ECD"/>
    <w:multiLevelType w:val="multilevel"/>
    <w:tmpl w:val="89C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7198C"/>
    <w:multiLevelType w:val="multilevel"/>
    <w:tmpl w:val="A9A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91981"/>
    <w:multiLevelType w:val="multilevel"/>
    <w:tmpl w:val="494A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635A8"/>
    <w:multiLevelType w:val="multilevel"/>
    <w:tmpl w:val="691A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54D5F"/>
    <w:multiLevelType w:val="multilevel"/>
    <w:tmpl w:val="EE7E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540CE"/>
    <w:multiLevelType w:val="multilevel"/>
    <w:tmpl w:val="AD20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540C5"/>
    <w:multiLevelType w:val="multilevel"/>
    <w:tmpl w:val="FA7A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C515D"/>
    <w:multiLevelType w:val="multilevel"/>
    <w:tmpl w:val="5A1E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106B69"/>
    <w:multiLevelType w:val="multilevel"/>
    <w:tmpl w:val="BE7C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C8"/>
    <w:rsid w:val="002110EC"/>
    <w:rsid w:val="00255594"/>
    <w:rsid w:val="003C7139"/>
    <w:rsid w:val="0076285B"/>
    <w:rsid w:val="00796D40"/>
    <w:rsid w:val="00866812"/>
    <w:rsid w:val="00AD54C8"/>
    <w:rsid w:val="00C129DD"/>
    <w:rsid w:val="00D428B0"/>
    <w:rsid w:val="00E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4698-0526-46A1-AB80-5D9A7EEB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9DD"/>
    <w:rPr>
      <w:b/>
      <w:bCs/>
    </w:rPr>
  </w:style>
  <w:style w:type="character" w:styleId="a5">
    <w:name w:val="Emphasis"/>
    <w:basedOn w:val="a0"/>
    <w:uiPriority w:val="20"/>
    <w:qFormat/>
    <w:rsid w:val="00C129DD"/>
    <w:rPr>
      <w:i/>
      <w:iCs/>
    </w:rPr>
  </w:style>
  <w:style w:type="character" w:styleId="a6">
    <w:name w:val="Hyperlink"/>
    <w:basedOn w:val="a0"/>
    <w:uiPriority w:val="99"/>
    <w:semiHidden/>
    <w:unhideWhenUsed/>
    <w:rsid w:val="00C129D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555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5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f8e06df7">
    <w:name w:val="if8e06df7"/>
    <w:basedOn w:val="a0"/>
    <w:rsid w:val="00255594"/>
  </w:style>
  <w:style w:type="character" w:customStyle="1" w:styleId="e1518c403">
    <w:name w:val="e1518c403"/>
    <w:basedOn w:val="a0"/>
    <w:rsid w:val="00255594"/>
  </w:style>
  <w:style w:type="character" w:customStyle="1" w:styleId="dataid">
    <w:name w:val="dataid"/>
    <w:basedOn w:val="a0"/>
    <w:rsid w:val="00255594"/>
  </w:style>
  <w:style w:type="character" w:customStyle="1" w:styleId="zknc-total-count">
    <w:name w:val="zknc-total-count"/>
    <w:basedOn w:val="a0"/>
    <w:rsid w:val="00255594"/>
  </w:style>
  <w:style w:type="character" w:customStyle="1" w:styleId="zknc">
    <w:name w:val="zknc"/>
    <w:basedOn w:val="a0"/>
    <w:rsid w:val="00255594"/>
  </w:style>
  <w:style w:type="paragraph" w:styleId="a8">
    <w:name w:val="Balloon Text"/>
    <w:basedOn w:val="a"/>
    <w:link w:val="a9"/>
    <w:uiPriority w:val="99"/>
    <w:semiHidden/>
    <w:unhideWhenUsed/>
    <w:rsid w:val="0076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73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65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30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3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1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4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3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28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05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95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03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953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75393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82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322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17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8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611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23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51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94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521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87109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2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8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8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6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83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44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38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08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359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737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73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49009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93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79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436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97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00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818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13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12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16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7732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2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6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9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26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7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71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68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19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6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416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4105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04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660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49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731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891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980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26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613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7900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30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24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109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4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38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7282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720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6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06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90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2511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7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333333"/>
                            <w:right w:val="none" w:sz="0" w:space="0" w:color="auto"/>
                          </w:divBdr>
                        </w:div>
                        <w:div w:id="131471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9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403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01263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2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49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51645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441572">
                                          <w:marLeft w:val="0"/>
                                          <w:marRight w:val="0"/>
                                          <w:marTop w:val="7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46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93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567187&amp;pos=46;-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5567187&amp;pos=46;-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1026672" TargetMode="External"/><Relationship Id="rId5" Type="http://schemas.openxmlformats.org/officeDocument/2006/relationships/hyperlink" Target="mailto:kense@antikor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6</cp:revision>
  <cp:lastPrinted>2024-09-23T04:01:00Z</cp:lastPrinted>
  <dcterms:created xsi:type="dcterms:W3CDTF">2024-09-20T07:10:00Z</dcterms:created>
  <dcterms:modified xsi:type="dcterms:W3CDTF">2024-09-23T04:53:00Z</dcterms:modified>
</cp:coreProperties>
</file>